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45" w:rsidRPr="00A25245" w:rsidRDefault="00732B47" w:rsidP="00A25245">
      <w:pPr>
        <w:jc w:val="center"/>
        <w:rPr>
          <w:sz w:val="24"/>
          <w:szCs w:val="24"/>
        </w:rPr>
      </w:pPr>
      <w:bookmarkStart w:id="0" w:name="_GoBack"/>
      <w:bookmarkEnd w:id="0"/>
      <w:r w:rsidRPr="00A25245">
        <w:rPr>
          <w:sz w:val="24"/>
          <w:szCs w:val="24"/>
        </w:rPr>
        <w:t xml:space="preserve">NSP II </w:t>
      </w:r>
      <w:r w:rsidR="00A25245" w:rsidRPr="00A25245">
        <w:rPr>
          <w:sz w:val="24"/>
          <w:szCs w:val="24"/>
        </w:rPr>
        <w:t>Return of F</w:t>
      </w:r>
      <w:r w:rsidRPr="00A25245">
        <w:rPr>
          <w:sz w:val="24"/>
          <w:szCs w:val="24"/>
        </w:rPr>
        <w:t xml:space="preserve">unds </w:t>
      </w:r>
      <w:r w:rsidR="00A25245" w:rsidRPr="00A25245">
        <w:rPr>
          <w:sz w:val="24"/>
          <w:szCs w:val="24"/>
        </w:rPr>
        <w:t>Process</w:t>
      </w:r>
    </w:p>
    <w:p w:rsidR="00A25245" w:rsidRDefault="00A25245" w:rsidP="00732B47"/>
    <w:p w:rsidR="00981DDB" w:rsidRPr="00981DDB" w:rsidRDefault="00732B47" w:rsidP="00C27BCA">
      <w:r w:rsidRPr="00732B47">
        <w:t xml:space="preserve">All questions about </w:t>
      </w:r>
      <w:r w:rsidR="00456098">
        <w:t xml:space="preserve">NSP II </w:t>
      </w:r>
      <w:r w:rsidRPr="00732B47">
        <w:t>funds transfer, transaction codes, tracking funding at the institution and detailed instructions about how to return any unused funds should be directed to</w:t>
      </w:r>
      <w:r w:rsidR="00981DDB" w:rsidRPr="00981DDB">
        <w:rPr>
          <w:rFonts w:ascii="Times New Roman" w:eastAsia="Times New Roman" w:hAnsi="Times New Roman" w:cs="Times New Roman"/>
          <w:sz w:val="24"/>
          <w:szCs w:val="24"/>
        </w:rPr>
        <w:t xml:space="preserve"> </w:t>
      </w:r>
      <w:r w:rsidR="00981DDB" w:rsidRPr="00981DDB">
        <w:t xml:space="preserve">Samuel </w:t>
      </w:r>
      <w:proofErr w:type="spellStart"/>
      <w:r w:rsidR="00981DDB" w:rsidRPr="00981DDB">
        <w:t>Durai</w:t>
      </w:r>
      <w:proofErr w:type="spellEnd"/>
      <w:r w:rsidR="00981DDB" w:rsidRPr="00981DDB">
        <w:t xml:space="preserve"> Pandian, Director, Budget and Administration, Maryland Higher Education Commission, </w:t>
      </w:r>
      <w:r w:rsidR="00C27BCA">
        <w:t>217 E. Redwood Street, Baltimore, Maryland 21202</w:t>
      </w:r>
      <w:r w:rsidR="00981DDB" w:rsidRPr="00981DDB">
        <w:t>,</w:t>
      </w:r>
      <w:r w:rsidR="00981DDB">
        <w:t xml:space="preserve"> </w:t>
      </w:r>
      <w:hyperlink r:id="rId8">
        <w:r w:rsidR="00981DDB" w:rsidRPr="00981DDB">
          <w:rPr>
            <w:rStyle w:val="Hyperlink"/>
          </w:rPr>
          <w:t>samueldurai.pandian1@maryland.gov</w:t>
        </w:r>
      </w:hyperlink>
      <w:r w:rsidR="00981DDB" w:rsidRPr="00981DDB">
        <w:t>, 410.767.3044</w:t>
      </w:r>
      <w:r w:rsidR="00981DDB">
        <w:t>.</w:t>
      </w:r>
    </w:p>
    <w:p w:rsidR="00456098" w:rsidRPr="00456098" w:rsidRDefault="00456098" w:rsidP="00456098">
      <w:r w:rsidRPr="00456098">
        <w:rPr>
          <w:bCs/>
        </w:rPr>
        <w:t>For NSP II competitive grant projects nearing completion or requesting a project extension, grant progression on outcomes and time remaining in grant will be taken into consideration with regard to any carryover. If original goals will not be met, remaining grant funds must be returned.</w:t>
      </w:r>
    </w:p>
    <w:p w:rsidR="00732B47" w:rsidRPr="00732B47" w:rsidRDefault="00732B47" w:rsidP="00456098">
      <w:pPr>
        <w:spacing w:after="0"/>
      </w:pPr>
      <w:r w:rsidRPr="00732B47">
        <w:t>Example: All electronic transactions for refunds for the NSP II Competitive Institutional Grants use.  </w:t>
      </w:r>
    </w:p>
    <w:p w:rsidR="00732B47" w:rsidRPr="00732B47" w:rsidRDefault="00732B47" w:rsidP="00456098">
      <w:pPr>
        <w:spacing w:after="0"/>
      </w:pPr>
      <w:r w:rsidRPr="00732B47">
        <w:t>Agency</w:t>
      </w:r>
      <w:proofErr w:type="gramStart"/>
      <w:r w:rsidRPr="00732B47">
        <w:t>  R62</w:t>
      </w:r>
      <w:proofErr w:type="gramEnd"/>
      <w:r w:rsidRPr="00732B47">
        <w:t>; TC  412; AOBJ  1204</w:t>
      </w:r>
    </w:p>
    <w:p w:rsidR="00732B47" w:rsidRDefault="00732B47" w:rsidP="00456098">
      <w:pPr>
        <w:spacing w:after="0"/>
      </w:pPr>
      <w:r w:rsidRPr="00732B47">
        <w:t>PCA  38203, $ of refund and NSP II Grant #, with Title</w:t>
      </w:r>
    </w:p>
    <w:p w:rsidR="00456098" w:rsidRDefault="00456098" w:rsidP="00456098">
      <w:pPr>
        <w:spacing w:after="0"/>
      </w:pPr>
    </w:p>
    <w:p w:rsidR="00732B47" w:rsidRPr="00732B47" w:rsidRDefault="00A25245" w:rsidP="00456098">
      <w:pPr>
        <w:spacing w:after="0"/>
      </w:pPr>
      <w:r>
        <w:t xml:space="preserve">For NSP II Faculty Focused Programs, </w:t>
      </w:r>
      <w:r w:rsidR="00732B47" w:rsidRPr="00732B47">
        <w:t>the faculty may have up to 5 years to utilize their funding for individual awards. In cases of return of funds from faculty focused programs, include the following:</w:t>
      </w:r>
    </w:p>
    <w:p w:rsidR="00732B47" w:rsidRDefault="00B42BAD" w:rsidP="00676F28">
      <w:pPr>
        <w:pStyle w:val="ListParagraph"/>
        <w:numPr>
          <w:ilvl w:val="0"/>
          <w:numId w:val="2"/>
        </w:numPr>
      </w:pPr>
      <w:r>
        <w:t xml:space="preserve">PCA 38103:  </w:t>
      </w:r>
      <w:r w:rsidR="00732B47" w:rsidRPr="00732B47">
        <w:t>New Nurse Faculty Fellowship</w:t>
      </w:r>
      <w:r w:rsidR="00A25245">
        <w:t xml:space="preserve"> (NNFF)</w:t>
      </w:r>
      <w:r w:rsidR="00732B47" w:rsidRPr="00732B47">
        <w:t>, name of faculty</w:t>
      </w:r>
    </w:p>
    <w:p w:rsidR="00A25245" w:rsidRDefault="00B42BAD" w:rsidP="00676F28">
      <w:pPr>
        <w:pStyle w:val="ListParagraph"/>
        <w:numPr>
          <w:ilvl w:val="0"/>
          <w:numId w:val="2"/>
        </w:numPr>
      </w:pPr>
      <w:r>
        <w:t xml:space="preserve">PCA 38203: </w:t>
      </w:r>
      <w:r w:rsidR="00A25245">
        <w:t>Competitive Institutional Grants</w:t>
      </w:r>
      <w:r w:rsidR="009B74E0">
        <w:t>, name of p</w:t>
      </w:r>
      <w:r w:rsidR="00A25245">
        <w:t>roject name and project number (ex:  11-111)</w:t>
      </w:r>
    </w:p>
    <w:p w:rsidR="00676F28" w:rsidRPr="00676F28" w:rsidRDefault="00676F28" w:rsidP="00676F28">
      <w:pPr>
        <w:pStyle w:val="ListParagraph"/>
        <w:numPr>
          <w:ilvl w:val="0"/>
          <w:numId w:val="2"/>
        </w:numPr>
      </w:pPr>
      <w:r w:rsidRPr="00676F28">
        <w:t>PCA 38303 Cohen Scholars (formerly Hal &amp; Jo Cohen Graduate Nurse Faculty Scholarship), full name of student</w:t>
      </w:r>
    </w:p>
    <w:p w:rsidR="00676F28" w:rsidRPr="00732B47" w:rsidRDefault="00676F28" w:rsidP="00676F28">
      <w:pPr>
        <w:pStyle w:val="ListParagraph"/>
        <w:numPr>
          <w:ilvl w:val="0"/>
          <w:numId w:val="2"/>
        </w:numPr>
      </w:pPr>
      <w:r w:rsidRPr="00676F28">
        <w:t>PCA 38403:  Academic Nurse Educator Certification (ANEC), name of faculty</w:t>
      </w:r>
    </w:p>
    <w:p w:rsidR="00732B47" w:rsidRPr="00732B47" w:rsidRDefault="00B42BAD" w:rsidP="00676F28">
      <w:pPr>
        <w:pStyle w:val="ListParagraph"/>
        <w:numPr>
          <w:ilvl w:val="0"/>
          <w:numId w:val="2"/>
        </w:numPr>
      </w:pPr>
      <w:r>
        <w:t xml:space="preserve">PCA 38503:  </w:t>
      </w:r>
      <w:r w:rsidR="00732B47" w:rsidRPr="00732B47">
        <w:t xml:space="preserve">Nurse Educator Doctoral Grants </w:t>
      </w:r>
      <w:r w:rsidR="00A25245">
        <w:t>(NEDG)</w:t>
      </w:r>
      <w:r w:rsidR="00732B47" w:rsidRPr="00732B47">
        <w:t>, name of faculty</w:t>
      </w:r>
    </w:p>
    <w:p w:rsidR="002F6BE8" w:rsidRPr="00732B47" w:rsidRDefault="002F6BE8" w:rsidP="00732B47"/>
    <w:p w:rsidR="00212885" w:rsidRDefault="00C40719"/>
    <w:sectPr w:rsidR="00212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360F"/>
    <w:multiLevelType w:val="hybridMultilevel"/>
    <w:tmpl w:val="289658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F79D5"/>
    <w:multiLevelType w:val="hybridMultilevel"/>
    <w:tmpl w:val="87F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47"/>
    <w:rsid w:val="002148E3"/>
    <w:rsid w:val="002F6BE8"/>
    <w:rsid w:val="00456098"/>
    <w:rsid w:val="00676F28"/>
    <w:rsid w:val="00732B47"/>
    <w:rsid w:val="00981DDB"/>
    <w:rsid w:val="009B74E0"/>
    <w:rsid w:val="00A25245"/>
    <w:rsid w:val="00B02EB0"/>
    <w:rsid w:val="00B42BAD"/>
    <w:rsid w:val="00C27BCA"/>
    <w:rsid w:val="00C40719"/>
    <w:rsid w:val="00EA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31A2D-0542-4DD2-94F6-9FA67BEE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B47"/>
    <w:rPr>
      <w:color w:val="0563C1" w:themeColor="hyperlink"/>
      <w:u w:val="single"/>
    </w:rPr>
  </w:style>
  <w:style w:type="paragraph" w:styleId="ListParagraph">
    <w:name w:val="List Paragraph"/>
    <w:basedOn w:val="Normal"/>
    <w:uiPriority w:val="34"/>
    <w:qFormat/>
    <w:rsid w:val="00B4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72809">
      <w:bodyDiv w:val="1"/>
      <w:marLeft w:val="0"/>
      <w:marRight w:val="0"/>
      <w:marTop w:val="0"/>
      <w:marBottom w:val="0"/>
      <w:divBdr>
        <w:top w:val="none" w:sz="0" w:space="0" w:color="auto"/>
        <w:left w:val="none" w:sz="0" w:space="0" w:color="auto"/>
        <w:bottom w:val="none" w:sz="0" w:space="0" w:color="auto"/>
        <w:right w:val="none" w:sz="0" w:space="0" w:color="auto"/>
      </w:divBdr>
      <w:divsChild>
        <w:div w:id="443155044">
          <w:marLeft w:val="0"/>
          <w:marRight w:val="0"/>
          <w:marTop w:val="0"/>
          <w:marBottom w:val="0"/>
          <w:divBdr>
            <w:top w:val="none" w:sz="0" w:space="0" w:color="auto"/>
            <w:left w:val="none" w:sz="0" w:space="0" w:color="auto"/>
            <w:bottom w:val="none" w:sz="0" w:space="0" w:color="auto"/>
            <w:right w:val="none" w:sz="0" w:space="0" w:color="auto"/>
          </w:divBdr>
        </w:div>
        <w:div w:id="1035691452">
          <w:marLeft w:val="0"/>
          <w:marRight w:val="0"/>
          <w:marTop w:val="0"/>
          <w:marBottom w:val="0"/>
          <w:divBdr>
            <w:top w:val="none" w:sz="0" w:space="0" w:color="auto"/>
            <w:left w:val="none" w:sz="0" w:space="0" w:color="auto"/>
            <w:bottom w:val="none" w:sz="0" w:space="0" w:color="auto"/>
            <w:right w:val="none" w:sz="0" w:space="0" w:color="auto"/>
          </w:divBdr>
        </w:div>
        <w:div w:id="2016374186">
          <w:marLeft w:val="0"/>
          <w:marRight w:val="0"/>
          <w:marTop w:val="0"/>
          <w:marBottom w:val="0"/>
          <w:divBdr>
            <w:top w:val="none" w:sz="0" w:space="0" w:color="auto"/>
            <w:left w:val="none" w:sz="0" w:space="0" w:color="auto"/>
            <w:bottom w:val="none" w:sz="0" w:space="0" w:color="auto"/>
            <w:right w:val="none" w:sz="0" w:space="0" w:color="auto"/>
          </w:divBdr>
        </w:div>
        <w:div w:id="907420136">
          <w:marLeft w:val="0"/>
          <w:marRight w:val="0"/>
          <w:marTop w:val="0"/>
          <w:marBottom w:val="0"/>
          <w:divBdr>
            <w:top w:val="none" w:sz="0" w:space="0" w:color="auto"/>
            <w:left w:val="none" w:sz="0" w:space="0" w:color="auto"/>
            <w:bottom w:val="none" w:sz="0" w:space="0" w:color="auto"/>
            <w:right w:val="none" w:sz="0" w:space="0" w:color="auto"/>
          </w:divBdr>
        </w:div>
        <w:div w:id="1504316045">
          <w:marLeft w:val="0"/>
          <w:marRight w:val="0"/>
          <w:marTop w:val="0"/>
          <w:marBottom w:val="0"/>
          <w:divBdr>
            <w:top w:val="none" w:sz="0" w:space="0" w:color="auto"/>
            <w:left w:val="none" w:sz="0" w:space="0" w:color="auto"/>
            <w:bottom w:val="none" w:sz="0" w:space="0" w:color="auto"/>
            <w:right w:val="none" w:sz="0" w:space="0" w:color="auto"/>
          </w:divBdr>
        </w:div>
        <w:div w:id="1015037785">
          <w:marLeft w:val="0"/>
          <w:marRight w:val="0"/>
          <w:marTop w:val="0"/>
          <w:marBottom w:val="0"/>
          <w:divBdr>
            <w:top w:val="none" w:sz="0" w:space="0" w:color="auto"/>
            <w:left w:val="none" w:sz="0" w:space="0" w:color="auto"/>
            <w:bottom w:val="none" w:sz="0" w:space="0" w:color="auto"/>
            <w:right w:val="none" w:sz="0" w:space="0" w:color="auto"/>
          </w:divBdr>
        </w:div>
      </w:divsChild>
    </w:div>
    <w:div w:id="2016494623">
      <w:bodyDiv w:val="1"/>
      <w:marLeft w:val="0"/>
      <w:marRight w:val="0"/>
      <w:marTop w:val="0"/>
      <w:marBottom w:val="0"/>
      <w:divBdr>
        <w:top w:val="none" w:sz="0" w:space="0" w:color="auto"/>
        <w:left w:val="none" w:sz="0" w:space="0" w:color="auto"/>
        <w:bottom w:val="none" w:sz="0" w:space="0" w:color="auto"/>
        <w:right w:val="none" w:sz="0" w:space="0" w:color="auto"/>
      </w:divBdr>
      <w:divsChild>
        <w:div w:id="1292981643">
          <w:marLeft w:val="0"/>
          <w:marRight w:val="0"/>
          <w:marTop w:val="0"/>
          <w:marBottom w:val="0"/>
          <w:divBdr>
            <w:top w:val="none" w:sz="0" w:space="0" w:color="auto"/>
            <w:left w:val="none" w:sz="0" w:space="0" w:color="auto"/>
            <w:bottom w:val="none" w:sz="0" w:space="0" w:color="auto"/>
            <w:right w:val="none" w:sz="0" w:space="0" w:color="auto"/>
          </w:divBdr>
        </w:div>
        <w:div w:id="1647736374">
          <w:marLeft w:val="0"/>
          <w:marRight w:val="0"/>
          <w:marTop w:val="0"/>
          <w:marBottom w:val="0"/>
          <w:divBdr>
            <w:top w:val="none" w:sz="0" w:space="0" w:color="auto"/>
            <w:left w:val="none" w:sz="0" w:space="0" w:color="auto"/>
            <w:bottom w:val="none" w:sz="0" w:space="0" w:color="auto"/>
            <w:right w:val="none" w:sz="0" w:space="0" w:color="auto"/>
          </w:divBdr>
        </w:div>
        <w:div w:id="468203717">
          <w:marLeft w:val="0"/>
          <w:marRight w:val="0"/>
          <w:marTop w:val="0"/>
          <w:marBottom w:val="0"/>
          <w:divBdr>
            <w:top w:val="none" w:sz="0" w:space="0" w:color="auto"/>
            <w:left w:val="none" w:sz="0" w:space="0" w:color="auto"/>
            <w:bottom w:val="none" w:sz="0" w:space="0" w:color="auto"/>
            <w:right w:val="none" w:sz="0" w:space="0" w:color="auto"/>
          </w:divBdr>
        </w:div>
        <w:div w:id="183378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durai.pandian1@marylan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772164-48C7-4BB3-AE79-170DFA03B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33D71-F547-4934-B2EA-51DB4F0668BB}">
  <ds:schemaRefs>
    <ds:schemaRef ds:uri="http://schemas.microsoft.com/sharepoint/v3/contenttype/forms"/>
  </ds:schemaRefs>
</ds:datastoreItem>
</file>

<file path=customXml/itemProps3.xml><?xml version="1.0" encoding="utf-8"?>
<ds:datastoreItem xmlns:ds="http://schemas.openxmlformats.org/officeDocument/2006/customXml" ds:itemID="{2F443082-D005-43CE-8DCB-86ED96EA313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Kimberly Ford -MHEC-</cp:lastModifiedBy>
  <cp:revision>2</cp:revision>
  <dcterms:created xsi:type="dcterms:W3CDTF">2025-08-27T14:12:00Z</dcterms:created>
  <dcterms:modified xsi:type="dcterms:W3CDTF">2025-08-27T14:12:00Z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