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95F38" w14:textId="77777777" w:rsidR="00F05EC7" w:rsidRDefault="00F05EC7" w:rsidP="00F05EC7">
      <w:pPr>
        <w:pStyle w:val="NormalWeb"/>
        <w:shd w:val="clear" w:color="auto" w:fill="FFFFFF"/>
        <w:spacing w:before="180" w:beforeAutospacing="0" w:after="0" w:afterAutospacing="0"/>
        <w:jc w:val="center"/>
        <w:rPr>
          <w:rFonts w:ascii="Arial" w:hAnsi="Arial" w:cs="Arial"/>
          <w:color w:val="222222"/>
          <w:sz w:val="27"/>
          <w:szCs w:val="27"/>
        </w:rPr>
      </w:pPr>
      <w:bookmarkStart w:id="0" w:name="_GoBack"/>
      <w:bookmarkEnd w:id="0"/>
      <w:r>
        <w:rPr>
          <w:b/>
          <w:bCs/>
          <w:i/>
          <w:iCs/>
          <w:color w:val="222222"/>
          <w:sz w:val="27"/>
          <w:szCs w:val="27"/>
        </w:rPr>
        <w:t>The Maryland Higher Education Commission Awards Maryland Nurse Faculty for Outstanding Service</w:t>
      </w:r>
    </w:p>
    <w:p w14:paraId="6C76C873" w14:textId="01EBE25F" w:rsidR="00F05EC7" w:rsidRDefault="00F05EC7" w:rsidP="00F05EC7">
      <w:pPr>
        <w:pStyle w:val="NormalWeb"/>
        <w:shd w:val="clear" w:color="auto" w:fill="FFFFFF"/>
        <w:spacing w:before="180" w:beforeAutospacing="0" w:after="0" w:afterAutospacing="0"/>
        <w:rPr>
          <w:rFonts w:ascii="Arial" w:hAnsi="Arial" w:cs="Arial"/>
          <w:color w:val="222222"/>
          <w:sz w:val="27"/>
          <w:szCs w:val="27"/>
        </w:rPr>
      </w:pPr>
      <w:r>
        <w:rPr>
          <w:color w:val="222222"/>
          <w:sz w:val="27"/>
          <w:szCs w:val="27"/>
        </w:rPr>
        <w:t>Baltimore, MD – (</w:t>
      </w:r>
      <w:r w:rsidR="00FC42ED">
        <w:rPr>
          <w:color w:val="222222"/>
          <w:sz w:val="27"/>
          <w:szCs w:val="27"/>
        </w:rPr>
        <w:t>1.20.22</w:t>
      </w:r>
      <w:r>
        <w:rPr>
          <w:color w:val="222222"/>
          <w:sz w:val="27"/>
          <w:szCs w:val="27"/>
        </w:rPr>
        <w:t>) – The Maryland Higher Education Commission (MHEC) Secretary, Dr. James D. Fielder, announced that members of Maryland’s nurse faculty were recently recognized for their contributions in nursing education and their service to Maryland nursing students.</w:t>
      </w:r>
    </w:p>
    <w:p w14:paraId="23F4CD34" w14:textId="1A957DE6" w:rsidR="00F05EC7" w:rsidRDefault="00F05EC7" w:rsidP="00F05EC7">
      <w:pPr>
        <w:pStyle w:val="NormalWeb"/>
        <w:shd w:val="clear" w:color="auto" w:fill="FFFFFF"/>
        <w:spacing w:before="180" w:beforeAutospacing="0" w:after="0" w:afterAutospacing="0"/>
        <w:rPr>
          <w:rFonts w:ascii="Arial" w:hAnsi="Arial" w:cs="Arial"/>
          <w:color w:val="222222"/>
          <w:sz w:val="27"/>
          <w:szCs w:val="27"/>
        </w:rPr>
      </w:pPr>
      <w:r>
        <w:rPr>
          <w:color w:val="222222"/>
          <w:sz w:val="27"/>
          <w:szCs w:val="27"/>
        </w:rPr>
        <w:t xml:space="preserve">The Nurse Support Program II (NSP II), which is administered by the Maryland Higher Education Commission and funded through the Health Services Cost Review Commission, recently announced the FY 2022 Nurse Faculty Annual Recognition Awards (NFAR) totaling $230,000, showcasing 23 of Maryland’s finest nurse faculty. Each of the award recipients </w:t>
      </w:r>
      <w:proofErr w:type="gramStart"/>
      <w:r>
        <w:rPr>
          <w:color w:val="222222"/>
          <w:sz w:val="27"/>
          <w:szCs w:val="27"/>
        </w:rPr>
        <w:t>were nominated</w:t>
      </w:r>
      <w:proofErr w:type="gramEnd"/>
      <w:r>
        <w:rPr>
          <w:color w:val="222222"/>
          <w:sz w:val="27"/>
          <w:szCs w:val="27"/>
        </w:rPr>
        <w:t xml:space="preserve"> by their Dean or Director of Nursing as full-time nurse faculty and will receive $10,000. </w:t>
      </w:r>
    </w:p>
    <w:p w14:paraId="01710D40" w14:textId="77777777" w:rsidR="00F05EC7" w:rsidRDefault="00F05EC7" w:rsidP="00F05EC7">
      <w:pPr>
        <w:pStyle w:val="NormalWeb"/>
        <w:shd w:val="clear" w:color="auto" w:fill="FFFFFF"/>
        <w:spacing w:before="180" w:beforeAutospacing="0" w:after="0" w:afterAutospacing="0"/>
        <w:rPr>
          <w:rFonts w:ascii="Arial" w:hAnsi="Arial" w:cs="Arial"/>
          <w:color w:val="222222"/>
          <w:sz w:val="27"/>
          <w:szCs w:val="27"/>
        </w:rPr>
      </w:pPr>
      <w:r>
        <w:rPr>
          <w:color w:val="222222"/>
          <w:sz w:val="27"/>
          <w:szCs w:val="27"/>
        </w:rPr>
        <w:t>“The ongoing efforts of these outstanding individuals deserve to be applauded and recognized for their commitment to all Marylanders, as they not only provide cutting-edge training for the current nurse faculty, but are creating new and innovative ways of educating the next generation of nurses in Maryland.”</w:t>
      </w:r>
    </w:p>
    <w:p w14:paraId="6915FD0E" w14:textId="629D307E" w:rsidR="00F05EC7" w:rsidRDefault="00F05EC7" w:rsidP="00F05EC7">
      <w:pPr>
        <w:pStyle w:val="NormalWeb"/>
        <w:shd w:val="clear" w:color="auto" w:fill="FFFFFF"/>
        <w:spacing w:before="180" w:beforeAutospacing="0" w:after="180" w:afterAutospacing="0"/>
        <w:rPr>
          <w:color w:val="222222"/>
          <w:sz w:val="27"/>
          <w:szCs w:val="27"/>
        </w:rPr>
      </w:pPr>
      <w:r>
        <w:rPr>
          <w:color w:val="222222"/>
          <w:sz w:val="27"/>
          <w:szCs w:val="27"/>
        </w:rPr>
        <w:t xml:space="preserve">The award recipients </w:t>
      </w:r>
      <w:proofErr w:type="gramStart"/>
      <w:r>
        <w:rPr>
          <w:color w:val="222222"/>
          <w:sz w:val="27"/>
          <w:szCs w:val="27"/>
        </w:rPr>
        <w:t>were chosen</w:t>
      </w:r>
      <w:proofErr w:type="gramEnd"/>
      <w:r>
        <w:rPr>
          <w:color w:val="222222"/>
          <w:sz w:val="27"/>
          <w:szCs w:val="27"/>
        </w:rPr>
        <w:t xml:space="preserve"> from selected areas of excellence demonstrated by the faculty member in the following categories: A. Excellence in Teaching, B. Impact on Students, C. Engagement in the Nursing Program and Employment Institution, D. Innovation in Education and Technology and E. Contributions to Nursing Education.</w:t>
      </w:r>
    </w:p>
    <w:p w14:paraId="435A3E1F" w14:textId="77777777" w:rsidR="0029516E" w:rsidRDefault="0029516E" w:rsidP="00F05EC7">
      <w:pPr>
        <w:pStyle w:val="NormalWeb"/>
        <w:shd w:val="clear" w:color="auto" w:fill="FFFFFF"/>
        <w:spacing w:before="180" w:beforeAutospacing="0" w:after="180" w:afterAutospacing="0"/>
        <w:rPr>
          <w:rFonts w:ascii="Arial" w:hAnsi="Arial" w:cs="Arial"/>
          <w:color w:val="222222"/>
          <w:sz w:val="27"/>
          <w:szCs w:val="27"/>
        </w:rPr>
      </w:pPr>
    </w:p>
    <w:p w14:paraId="0B99F3C2" w14:textId="43CDE104" w:rsidR="00F05EC7" w:rsidRDefault="00F05EC7" w:rsidP="0029516E">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Mr. Rick Cooper</w:t>
      </w:r>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Allegany College of Maryland</w:t>
      </w:r>
    </w:p>
    <w:p w14:paraId="2C29071C" w14:textId="4C3E2F3E"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t>​</w:t>
      </w:r>
      <w:r>
        <w:rPr>
          <w:color w:val="222222"/>
          <w:sz w:val="27"/>
          <w:szCs w:val="27"/>
        </w:rPr>
        <w:t>Ms. Denise Lyons</w:t>
      </w:r>
      <w:r w:rsidR="0029516E">
        <w:rPr>
          <w:color w:val="222222"/>
          <w:sz w:val="27"/>
          <w:szCs w:val="27"/>
        </w:rPr>
        <w:t>,</w:t>
      </w:r>
      <w:r>
        <w:rPr>
          <w:color w:val="222222"/>
          <w:sz w:val="27"/>
          <w:szCs w:val="27"/>
        </w:rPr>
        <w:t> </w:t>
      </w:r>
      <w:r>
        <w:rPr>
          <w:rFonts w:ascii="Arial" w:hAnsi="Arial" w:cs="Arial"/>
          <w:color w:val="222222"/>
          <w:sz w:val="27"/>
          <w:szCs w:val="27"/>
        </w:rPr>
        <w:t>​​</w:t>
      </w:r>
      <w:r>
        <w:rPr>
          <w:color w:val="222222"/>
          <w:sz w:val="27"/>
          <w:szCs w:val="27"/>
        </w:rPr>
        <w:t>Anne Arundel Community College</w:t>
      </w:r>
    </w:p>
    <w:p w14:paraId="3D028866" w14:textId="06C815C0"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t>​</w:t>
      </w:r>
      <w:r>
        <w:rPr>
          <w:color w:val="222222"/>
          <w:sz w:val="27"/>
          <w:szCs w:val="27"/>
        </w:rPr>
        <w:t xml:space="preserve">Dr. </w:t>
      </w:r>
      <w:proofErr w:type="spellStart"/>
      <w:r>
        <w:rPr>
          <w:color w:val="222222"/>
          <w:sz w:val="27"/>
          <w:szCs w:val="27"/>
        </w:rPr>
        <w:t>Birthale</w:t>
      </w:r>
      <w:proofErr w:type="spellEnd"/>
      <w:r>
        <w:rPr>
          <w:color w:val="222222"/>
          <w:sz w:val="27"/>
          <w:szCs w:val="27"/>
        </w:rPr>
        <w:t xml:space="preserve"> Archie</w:t>
      </w:r>
      <w:r w:rsidR="0029516E">
        <w:rPr>
          <w:color w:val="222222"/>
          <w:sz w:val="27"/>
          <w:szCs w:val="27"/>
        </w:rPr>
        <w:t xml:space="preserve">, </w:t>
      </w:r>
      <w:r>
        <w:rPr>
          <w:rFonts w:ascii="Arial" w:hAnsi="Arial" w:cs="Arial"/>
          <w:color w:val="222222"/>
          <w:sz w:val="27"/>
          <w:szCs w:val="27"/>
        </w:rPr>
        <w:t>​​</w:t>
      </w:r>
      <w:r>
        <w:rPr>
          <w:color w:val="222222"/>
          <w:sz w:val="27"/>
          <w:szCs w:val="27"/>
        </w:rPr>
        <w:t>Bowie State University</w:t>
      </w:r>
    </w:p>
    <w:p w14:paraId="253798FB" w14:textId="5995D3A2"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t>​</w:t>
      </w:r>
      <w:r>
        <w:rPr>
          <w:color w:val="222222"/>
          <w:sz w:val="27"/>
          <w:szCs w:val="27"/>
        </w:rPr>
        <w:t xml:space="preserve">Ms. Jo Lynn </w:t>
      </w:r>
      <w:proofErr w:type="spellStart"/>
      <w:r>
        <w:rPr>
          <w:color w:val="222222"/>
          <w:sz w:val="27"/>
          <w:szCs w:val="27"/>
        </w:rPr>
        <w:t>Minnema</w:t>
      </w:r>
      <w:proofErr w:type="spellEnd"/>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Carroll Community College</w:t>
      </w:r>
    </w:p>
    <w:p w14:paraId="60F4AC8C" w14:textId="6FAB1C32"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t>​</w:t>
      </w:r>
      <w:r w:rsidR="0029516E">
        <w:rPr>
          <w:color w:val="222222"/>
          <w:sz w:val="27"/>
          <w:szCs w:val="27"/>
        </w:rPr>
        <w:t xml:space="preserve">Dr. Rhonda Rash,  </w:t>
      </w:r>
      <w:r>
        <w:rPr>
          <w:color w:val="222222"/>
          <w:sz w:val="27"/>
          <w:szCs w:val="27"/>
        </w:rPr>
        <w:t>Cecil College</w:t>
      </w:r>
    </w:p>
    <w:p w14:paraId="258C6F1F" w14:textId="5F4320F8"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t>​</w:t>
      </w:r>
      <w:r>
        <w:rPr>
          <w:color w:val="222222"/>
          <w:sz w:val="27"/>
          <w:szCs w:val="27"/>
        </w:rPr>
        <w:t xml:space="preserve">Dr. Heather </w:t>
      </w:r>
      <w:proofErr w:type="spellStart"/>
      <w:r>
        <w:rPr>
          <w:color w:val="222222"/>
          <w:sz w:val="27"/>
          <w:szCs w:val="27"/>
        </w:rPr>
        <w:t>Westerfield</w:t>
      </w:r>
      <w:proofErr w:type="spellEnd"/>
      <w:r w:rsidR="0029516E">
        <w:rPr>
          <w:color w:val="222222"/>
          <w:sz w:val="27"/>
          <w:szCs w:val="27"/>
        </w:rPr>
        <w:t xml:space="preserve">, </w:t>
      </w:r>
      <w:r>
        <w:rPr>
          <w:rFonts w:ascii="Arial" w:hAnsi="Arial" w:cs="Arial"/>
          <w:color w:val="222222"/>
          <w:sz w:val="27"/>
          <w:szCs w:val="27"/>
        </w:rPr>
        <w:t>​</w:t>
      </w:r>
      <w:r>
        <w:rPr>
          <w:color w:val="222222"/>
          <w:sz w:val="27"/>
          <w:szCs w:val="27"/>
        </w:rPr>
        <w:t>Chesapeake College</w:t>
      </w:r>
    </w:p>
    <w:p w14:paraId="178FC032" w14:textId="2460EB25"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t>​</w:t>
      </w:r>
      <w:r>
        <w:rPr>
          <w:color w:val="222222"/>
          <w:sz w:val="27"/>
          <w:szCs w:val="27"/>
        </w:rPr>
        <w:t>Dr. Sara Cano</w:t>
      </w:r>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College of Southern Maryland</w:t>
      </w:r>
    </w:p>
    <w:p w14:paraId="00CD0008" w14:textId="18FAEDC7"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t>​</w:t>
      </w:r>
      <w:r>
        <w:rPr>
          <w:color w:val="222222"/>
          <w:sz w:val="27"/>
          <w:szCs w:val="27"/>
        </w:rPr>
        <w:t xml:space="preserve">Dr. Stephanie </w:t>
      </w:r>
      <w:proofErr w:type="spellStart"/>
      <w:r>
        <w:rPr>
          <w:color w:val="222222"/>
          <w:sz w:val="27"/>
          <w:szCs w:val="27"/>
        </w:rPr>
        <w:t>Kratzen</w:t>
      </w:r>
      <w:proofErr w:type="spellEnd"/>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Community College of Baltimore County</w:t>
      </w:r>
    </w:p>
    <w:p w14:paraId="5386D96B" w14:textId="7CE43FE1"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t>​</w:t>
      </w:r>
      <w:r>
        <w:rPr>
          <w:color w:val="222222"/>
          <w:sz w:val="27"/>
          <w:szCs w:val="27"/>
        </w:rPr>
        <w:t xml:space="preserve">Dr. Danita </w:t>
      </w:r>
      <w:proofErr w:type="spellStart"/>
      <w:r>
        <w:rPr>
          <w:color w:val="222222"/>
          <w:sz w:val="27"/>
          <w:szCs w:val="27"/>
        </w:rPr>
        <w:t>Tolson</w:t>
      </w:r>
      <w:proofErr w:type="spellEnd"/>
      <w:r w:rsidR="0029516E">
        <w:rPr>
          <w:color w:val="222222"/>
          <w:sz w:val="27"/>
          <w:szCs w:val="27"/>
        </w:rPr>
        <w:t xml:space="preserve">, </w:t>
      </w:r>
      <w:r>
        <w:rPr>
          <w:rFonts w:ascii="Arial" w:hAnsi="Arial" w:cs="Arial"/>
          <w:color w:val="222222"/>
          <w:sz w:val="27"/>
          <w:szCs w:val="27"/>
        </w:rPr>
        <w:t>​​</w:t>
      </w:r>
      <w:r>
        <w:rPr>
          <w:color w:val="222222"/>
          <w:sz w:val="27"/>
          <w:szCs w:val="27"/>
        </w:rPr>
        <w:t>Coppin State University</w:t>
      </w:r>
    </w:p>
    <w:p w14:paraId="774FC5A5" w14:textId="7AC73B6B"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t>​</w:t>
      </w:r>
      <w:r>
        <w:rPr>
          <w:color w:val="222222"/>
          <w:sz w:val="27"/>
          <w:szCs w:val="27"/>
        </w:rPr>
        <w:t>Dr. Andrea Hagen</w:t>
      </w:r>
      <w:r w:rsidR="0029516E">
        <w:rPr>
          <w:color w:val="222222"/>
          <w:sz w:val="27"/>
          <w:szCs w:val="27"/>
        </w:rPr>
        <w:t xml:space="preserve">, </w:t>
      </w:r>
      <w:r>
        <w:rPr>
          <w:rFonts w:ascii="Arial" w:hAnsi="Arial" w:cs="Arial"/>
          <w:color w:val="222222"/>
          <w:sz w:val="27"/>
          <w:szCs w:val="27"/>
        </w:rPr>
        <w:t>​​</w:t>
      </w:r>
      <w:r>
        <w:rPr>
          <w:color w:val="222222"/>
          <w:sz w:val="27"/>
          <w:szCs w:val="27"/>
        </w:rPr>
        <w:t>Frederick Community College</w:t>
      </w:r>
    </w:p>
    <w:p w14:paraId="4A5E4633" w14:textId="5B29D2CB"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rFonts w:ascii="Arial" w:hAnsi="Arial" w:cs="Arial"/>
          <w:color w:val="222222"/>
          <w:sz w:val="27"/>
          <w:szCs w:val="27"/>
        </w:rPr>
        <w:lastRenderedPageBreak/>
        <w:t>​</w:t>
      </w:r>
      <w:r w:rsidR="00CE6591">
        <w:rPr>
          <w:rFonts w:ascii="Ms.Ms    Times New Roman" w:hAnsi="Ms.Ms    Times New Roman"/>
          <w:color w:val="222222"/>
          <w:sz w:val="27"/>
          <w:szCs w:val="27"/>
        </w:rPr>
        <w:t xml:space="preserve">Ms. </w:t>
      </w:r>
      <w:r>
        <w:rPr>
          <w:color w:val="222222"/>
          <w:sz w:val="27"/>
          <w:szCs w:val="27"/>
        </w:rPr>
        <w:t>Lori Manilla</w:t>
      </w:r>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Hagerstown Community College</w:t>
      </w:r>
    </w:p>
    <w:p w14:paraId="1DB7E4BA" w14:textId="0F4A26FD" w:rsidR="00F05EC7" w:rsidRDefault="00CE6591"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 xml:space="preserve">Ms. </w:t>
      </w:r>
      <w:r w:rsidR="00F05EC7">
        <w:rPr>
          <w:color w:val="222222"/>
          <w:sz w:val="27"/>
          <w:szCs w:val="27"/>
        </w:rPr>
        <w:t>Mary Beverly Gallagher</w:t>
      </w:r>
      <w:r w:rsidR="00F05EC7">
        <w:rPr>
          <w:rFonts w:ascii="Arial" w:hAnsi="Arial" w:cs="Arial"/>
          <w:color w:val="222222"/>
          <w:sz w:val="27"/>
          <w:szCs w:val="27"/>
        </w:rPr>
        <w:t>​</w:t>
      </w:r>
      <w:r w:rsidR="0029516E">
        <w:rPr>
          <w:rFonts w:ascii="Arial" w:hAnsi="Arial" w:cs="Arial"/>
          <w:color w:val="222222"/>
          <w:sz w:val="27"/>
          <w:szCs w:val="27"/>
        </w:rPr>
        <w:t xml:space="preserve">, </w:t>
      </w:r>
      <w:r w:rsidR="00F05EC7">
        <w:rPr>
          <w:color w:val="222222"/>
          <w:sz w:val="27"/>
          <w:szCs w:val="27"/>
        </w:rPr>
        <w:t>Harford Community College</w:t>
      </w:r>
    </w:p>
    <w:p w14:paraId="32CE7103" w14:textId="5937C4D4" w:rsidR="00F05EC7" w:rsidRDefault="00CE6591"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 xml:space="preserve">Ms. </w:t>
      </w:r>
      <w:r w:rsidR="00F05EC7">
        <w:rPr>
          <w:color w:val="222222"/>
          <w:sz w:val="27"/>
          <w:szCs w:val="27"/>
        </w:rPr>
        <w:t>Colleen Young</w:t>
      </w:r>
      <w:r w:rsidR="00F05EC7">
        <w:rPr>
          <w:rFonts w:ascii="Arial" w:hAnsi="Arial" w:cs="Arial"/>
          <w:color w:val="222222"/>
          <w:sz w:val="27"/>
          <w:szCs w:val="27"/>
        </w:rPr>
        <w:t>​​</w:t>
      </w:r>
      <w:r w:rsidR="0029516E">
        <w:rPr>
          <w:rFonts w:ascii="Arial" w:hAnsi="Arial" w:cs="Arial"/>
          <w:color w:val="222222"/>
          <w:sz w:val="27"/>
          <w:szCs w:val="27"/>
        </w:rPr>
        <w:t xml:space="preserve">, </w:t>
      </w:r>
      <w:r w:rsidR="00F05EC7">
        <w:rPr>
          <w:color w:val="222222"/>
          <w:sz w:val="27"/>
          <w:szCs w:val="27"/>
        </w:rPr>
        <w:t>Howard Community College</w:t>
      </w:r>
    </w:p>
    <w:p w14:paraId="34D257D5" w14:textId="49E8DDCC"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Dr. Laura Lucas</w:t>
      </w:r>
      <w:r w:rsidR="0029516E">
        <w:rPr>
          <w:color w:val="222222"/>
          <w:sz w:val="27"/>
          <w:szCs w:val="27"/>
        </w:rPr>
        <w:t xml:space="preserve">, </w:t>
      </w:r>
      <w:r>
        <w:rPr>
          <w:rFonts w:ascii="Arial" w:hAnsi="Arial" w:cs="Arial"/>
          <w:color w:val="222222"/>
          <w:sz w:val="27"/>
          <w:szCs w:val="27"/>
        </w:rPr>
        <w:t>​​</w:t>
      </w:r>
      <w:r>
        <w:rPr>
          <w:color w:val="222222"/>
          <w:sz w:val="27"/>
          <w:szCs w:val="27"/>
        </w:rPr>
        <w:t>Johns Hopkins University</w:t>
      </w:r>
    </w:p>
    <w:p w14:paraId="048054C2" w14:textId="40A9F1C4" w:rsidR="00F05EC7" w:rsidRDefault="00CE6591"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 xml:space="preserve">Ms. </w:t>
      </w:r>
      <w:r w:rsidR="00F05EC7">
        <w:rPr>
          <w:color w:val="222222"/>
          <w:sz w:val="27"/>
          <w:szCs w:val="27"/>
        </w:rPr>
        <w:t xml:space="preserve">Brenda </w:t>
      </w:r>
      <w:proofErr w:type="spellStart"/>
      <w:r w:rsidR="00F05EC7">
        <w:rPr>
          <w:color w:val="222222"/>
          <w:sz w:val="27"/>
          <w:szCs w:val="27"/>
        </w:rPr>
        <w:t>Knopp</w:t>
      </w:r>
      <w:proofErr w:type="spellEnd"/>
      <w:r w:rsidR="00F05EC7">
        <w:rPr>
          <w:rFonts w:ascii="Arial" w:hAnsi="Arial" w:cs="Arial"/>
          <w:color w:val="222222"/>
          <w:sz w:val="27"/>
          <w:szCs w:val="27"/>
        </w:rPr>
        <w:t>​​​</w:t>
      </w:r>
      <w:r w:rsidR="0029516E">
        <w:rPr>
          <w:rFonts w:ascii="Arial" w:hAnsi="Arial" w:cs="Arial"/>
          <w:color w:val="222222"/>
          <w:sz w:val="27"/>
          <w:szCs w:val="27"/>
        </w:rPr>
        <w:t xml:space="preserve">, </w:t>
      </w:r>
      <w:r w:rsidR="00F05EC7">
        <w:rPr>
          <w:color w:val="222222"/>
          <w:sz w:val="27"/>
          <w:szCs w:val="27"/>
        </w:rPr>
        <w:t>Montgomery College</w:t>
      </w:r>
    </w:p>
    <w:p w14:paraId="4A4049CD" w14:textId="4D00840D"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Dr. Mary O’Connor</w:t>
      </w:r>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Notre Dame of Maryland University</w:t>
      </w:r>
    </w:p>
    <w:p w14:paraId="1F5C2793" w14:textId="5CC38478" w:rsidR="00F05EC7" w:rsidRDefault="00CE6591"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 xml:space="preserve">Ms. </w:t>
      </w:r>
      <w:r w:rsidR="00F05EC7">
        <w:rPr>
          <w:color w:val="222222"/>
          <w:sz w:val="27"/>
          <w:szCs w:val="27"/>
        </w:rPr>
        <w:t xml:space="preserve">Barbara </w:t>
      </w:r>
      <w:proofErr w:type="spellStart"/>
      <w:r w:rsidR="00F05EC7">
        <w:rPr>
          <w:color w:val="222222"/>
          <w:sz w:val="27"/>
          <w:szCs w:val="27"/>
        </w:rPr>
        <w:t>Engh</w:t>
      </w:r>
      <w:proofErr w:type="spellEnd"/>
      <w:r w:rsidR="00F05EC7">
        <w:rPr>
          <w:rFonts w:ascii="Arial" w:hAnsi="Arial" w:cs="Arial"/>
          <w:color w:val="222222"/>
          <w:sz w:val="27"/>
          <w:szCs w:val="27"/>
        </w:rPr>
        <w:t>​​​</w:t>
      </w:r>
      <w:r w:rsidR="0029516E">
        <w:rPr>
          <w:rFonts w:ascii="Arial" w:hAnsi="Arial" w:cs="Arial"/>
          <w:color w:val="222222"/>
          <w:sz w:val="27"/>
          <w:szCs w:val="27"/>
        </w:rPr>
        <w:t xml:space="preserve">, </w:t>
      </w:r>
      <w:r w:rsidR="00F05EC7">
        <w:rPr>
          <w:color w:val="222222"/>
          <w:sz w:val="27"/>
          <w:szCs w:val="27"/>
        </w:rPr>
        <w:t>Prince George’s Community College</w:t>
      </w:r>
    </w:p>
    <w:p w14:paraId="2D66EDAC" w14:textId="4E8EAD7E"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 xml:space="preserve">Dr. Mary </w:t>
      </w:r>
      <w:proofErr w:type="spellStart"/>
      <w:r>
        <w:rPr>
          <w:color w:val="222222"/>
          <w:sz w:val="27"/>
          <w:szCs w:val="27"/>
        </w:rPr>
        <w:t>DiBartolo</w:t>
      </w:r>
      <w:proofErr w:type="spellEnd"/>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Salisbury University</w:t>
      </w:r>
    </w:p>
    <w:p w14:paraId="60B8ACF5" w14:textId="424BBB49"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 xml:space="preserve">Dr. Nancy </w:t>
      </w:r>
      <w:proofErr w:type="spellStart"/>
      <w:r>
        <w:rPr>
          <w:color w:val="222222"/>
          <w:sz w:val="27"/>
          <w:szCs w:val="27"/>
        </w:rPr>
        <w:t>Hannafin</w:t>
      </w:r>
      <w:proofErr w:type="spellEnd"/>
      <w:r w:rsidR="0029516E">
        <w:rPr>
          <w:color w:val="222222"/>
          <w:sz w:val="27"/>
          <w:szCs w:val="27"/>
        </w:rPr>
        <w:t xml:space="preserve">, </w:t>
      </w:r>
      <w:r>
        <w:rPr>
          <w:rFonts w:ascii="Arial" w:hAnsi="Arial" w:cs="Arial"/>
          <w:color w:val="222222"/>
          <w:sz w:val="27"/>
          <w:szCs w:val="27"/>
        </w:rPr>
        <w:t>​​</w:t>
      </w:r>
      <w:r>
        <w:rPr>
          <w:color w:val="222222"/>
          <w:sz w:val="27"/>
          <w:szCs w:val="27"/>
        </w:rPr>
        <w:t>Towson University</w:t>
      </w:r>
    </w:p>
    <w:p w14:paraId="27D02C2A" w14:textId="75233CE5"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Dr. Joan Davenport</w:t>
      </w:r>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University of Maryland</w:t>
      </w:r>
    </w:p>
    <w:p w14:paraId="783B1614" w14:textId="3F209645"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Dr. Mary Schroeder</w:t>
      </w:r>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University of Maryland Global Campus</w:t>
      </w:r>
    </w:p>
    <w:p w14:paraId="0DCB00C5" w14:textId="6BE1F988" w:rsidR="00F05EC7" w:rsidRDefault="00F05EC7"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Dr. Nellie McKenzie</w:t>
      </w:r>
      <w:r>
        <w:rPr>
          <w:rFonts w:ascii="Arial" w:hAnsi="Arial" w:cs="Arial"/>
          <w:color w:val="222222"/>
          <w:sz w:val="27"/>
          <w:szCs w:val="27"/>
        </w:rPr>
        <w:t>​​</w:t>
      </w:r>
      <w:r w:rsidR="0029516E">
        <w:rPr>
          <w:rFonts w:ascii="Arial" w:hAnsi="Arial" w:cs="Arial"/>
          <w:color w:val="222222"/>
          <w:sz w:val="27"/>
          <w:szCs w:val="27"/>
        </w:rPr>
        <w:t xml:space="preserve">, </w:t>
      </w:r>
      <w:r>
        <w:rPr>
          <w:color w:val="222222"/>
          <w:sz w:val="27"/>
          <w:szCs w:val="27"/>
        </w:rPr>
        <w:t>Washington Adventist University</w:t>
      </w:r>
    </w:p>
    <w:p w14:paraId="3FE930A7" w14:textId="355BF63C" w:rsidR="00F05EC7" w:rsidRDefault="00CE6591" w:rsidP="00B4542B">
      <w:pPr>
        <w:pStyle w:val="NormalWeb"/>
        <w:numPr>
          <w:ilvl w:val="0"/>
          <w:numId w:val="1"/>
        </w:numPr>
        <w:shd w:val="clear" w:color="auto" w:fill="FFFFFF"/>
        <w:spacing w:before="180" w:beforeAutospacing="0" w:after="180" w:afterAutospacing="0"/>
        <w:rPr>
          <w:rFonts w:ascii="Arial" w:hAnsi="Arial" w:cs="Arial"/>
          <w:color w:val="222222"/>
          <w:sz w:val="27"/>
          <w:szCs w:val="27"/>
        </w:rPr>
      </w:pPr>
      <w:r>
        <w:rPr>
          <w:color w:val="222222"/>
          <w:sz w:val="27"/>
          <w:szCs w:val="27"/>
        </w:rPr>
        <w:t xml:space="preserve">Ms. </w:t>
      </w:r>
      <w:r w:rsidR="00F05EC7">
        <w:rPr>
          <w:color w:val="222222"/>
          <w:sz w:val="27"/>
          <w:szCs w:val="27"/>
        </w:rPr>
        <w:t>Andrea Stern</w:t>
      </w:r>
      <w:r w:rsidR="00F05EC7">
        <w:rPr>
          <w:rFonts w:ascii="Arial" w:hAnsi="Arial" w:cs="Arial"/>
          <w:color w:val="222222"/>
          <w:sz w:val="27"/>
          <w:szCs w:val="27"/>
        </w:rPr>
        <w:t>​​​</w:t>
      </w:r>
      <w:r w:rsidR="0029516E">
        <w:rPr>
          <w:rFonts w:ascii="Arial" w:hAnsi="Arial" w:cs="Arial"/>
          <w:color w:val="222222"/>
          <w:sz w:val="27"/>
          <w:szCs w:val="27"/>
        </w:rPr>
        <w:t xml:space="preserve">, </w:t>
      </w:r>
      <w:proofErr w:type="spellStart"/>
      <w:r w:rsidR="00F05EC7">
        <w:rPr>
          <w:color w:val="222222"/>
          <w:sz w:val="27"/>
          <w:szCs w:val="27"/>
        </w:rPr>
        <w:t>Wor-Wic</w:t>
      </w:r>
      <w:proofErr w:type="spellEnd"/>
      <w:r w:rsidR="00F05EC7">
        <w:rPr>
          <w:color w:val="222222"/>
          <w:sz w:val="27"/>
          <w:szCs w:val="27"/>
        </w:rPr>
        <w:t xml:space="preserve"> Community College</w:t>
      </w:r>
    </w:p>
    <w:p w14:paraId="6FFC3B26" w14:textId="77777777" w:rsidR="00F05EC7" w:rsidRDefault="00F05EC7" w:rsidP="00F05EC7">
      <w:pPr>
        <w:pStyle w:val="NormalWeb"/>
        <w:shd w:val="clear" w:color="auto" w:fill="FFFFFF"/>
        <w:spacing w:before="180" w:beforeAutospacing="0" w:after="180" w:afterAutospacing="0"/>
        <w:rPr>
          <w:rFonts w:ascii="Arial" w:hAnsi="Arial" w:cs="Arial"/>
          <w:color w:val="222222"/>
          <w:sz w:val="27"/>
          <w:szCs w:val="27"/>
        </w:rPr>
      </w:pPr>
      <w:r>
        <w:rPr>
          <w:color w:val="222222"/>
          <w:sz w:val="27"/>
          <w:szCs w:val="27"/>
        </w:rPr>
        <w:t>“The average teaching experience of the award recipients was 20 years and included fourteen nominees with doctoral degrees and nine nominees with master's level preparation,” said NSP II Director Dr. Peggy Daw.  </w:t>
      </w:r>
    </w:p>
    <w:p w14:paraId="3A7621C2" w14:textId="77777777" w:rsidR="00F05EC7" w:rsidRDefault="00F05EC7" w:rsidP="00F05EC7">
      <w:pPr>
        <w:pStyle w:val="NormalWeb"/>
        <w:shd w:val="clear" w:color="auto" w:fill="FFFFFF"/>
        <w:spacing w:before="0" w:beforeAutospacing="0" w:after="0" w:afterAutospacing="0"/>
        <w:rPr>
          <w:rFonts w:ascii="Arial" w:hAnsi="Arial" w:cs="Arial"/>
          <w:color w:val="222222"/>
          <w:sz w:val="27"/>
          <w:szCs w:val="27"/>
        </w:rPr>
      </w:pPr>
      <w:r>
        <w:rPr>
          <w:color w:val="222222"/>
          <w:sz w:val="27"/>
          <w:szCs w:val="27"/>
        </w:rPr>
        <w:t>For more information on the awards, go to</w:t>
      </w:r>
      <w:hyperlink r:id="rId5" w:tgtFrame="_blank" w:history="1">
        <w:r>
          <w:rPr>
            <w:rStyle w:val="Hyperlink"/>
            <w:sz w:val="27"/>
            <w:szCs w:val="27"/>
          </w:rPr>
          <w:t>https://nursesupport.org/nurse-support-program-ii/grants/statewide-initiatives/-nurse-faculty-annual-recognition-nfar-/</w:t>
        </w:r>
      </w:hyperlink>
    </w:p>
    <w:p w14:paraId="4690B732" w14:textId="77777777" w:rsidR="00275172" w:rsidRDefault="00275172"/>
    <w:sectPr w:rsidR="00275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Ms    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006"/>
    <w:multiLevelType w:val="hybridMultilevel"/>
    <w:tmpl w:val="F01A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30EB5"/>
    <w:multiLevelType w:val="hybridMultilevel"/>
    <w:tmpl w:val="88F0D324"/>
    <w:lvl w:ilvl="0" w:tplc="29982E32">
      <w:numFmt w:val="bullet"/>
      <w:lvlText w:val="·"/>
      <w:lvlJc w:val="left"/>
      <w:pPr>
        <w:ind w:left="780" w:hanging="4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C7"/>
    <w:rsid w:val="00275172"/>
    <w:rsid w:val="0029516E"/>
    <w:rsid w:val="008A70B4"/>
    <w:rsid w:val="00B4542B"/>
    <w:rsid w:val="00CE6591"/>
    <w:rsid w:val="00E2315D"/>
    <w:rsid w:val="00F05EC7"/>
    <w:rsid w:val="00FC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E7A1"/>
  <w15:chartTrackingRefBased/>
  <w15:docId w15:val="{B9EAA3A4-49DB-4E46-A013-3B382908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E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5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9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ursesupport.org/nurse-support-program-ii/grants/statewide-initiatives/-nurse-faculty-annual-recognition-nfa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DF7231-E634-469B-BC63-A41260F1F989}"/>
</file>

<file path=customXml/itemProps2.xml><?xml version="1.0" encoding="utf-8"?>
<ds:datastoreItem xmlns:ds="http://schemas.openxmlformats.org/officeDocument/2006/customXml" ds:itemID="{608C1EFF-7A45-4AAF-9584-62E6C18BE4F5}"/>
</file>

<file path=customXml/itemProps3.xml><?xml version="1.0" encoding="utf-8"?>
<ds:datastoreItem xmlns:ds="http://schemas.openxmlformats.org/officeDocument/2006/customXml" ds:itemID="{56F5F42F-BEA8-4D55-B477-8B07E5597EB1}"/>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Daw</dc:creator>
  <cp:keywords/>
  <dc:description/>
  <cp:lastModifiedBy>Laura Schenk</cp:lastModifiedBy>
  <cp:revision>2</cp:revision>
  <dcterms:created xsi:type="dcterms:W3CDTF">2024-09-26T02:10:00Z</dcterms:created>
  <dcterms:modified xsi:type="dcterms:W3CDTF">2024-09-26T02:10:00Z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